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B0E76B" w14:textId="44F9A2D4" w:rsidR="00752DE3" w:rsidRPr="005660CC" w:rsidRDefault="005660CC" w:rsidP="007C49B4">
      <w:pPr>
        <w:ind w:right="1417"/>
        <w:rPr>
          <w:rFonts w:asciiTheme="majorHAnsi" w:hAnsiTheme="majorHAnsi" w:cstheme="majorHAnsi"/>
          <w:b/>
          <w:szCs w:val="22"/>
        </w:rPr>
      </w:pPr>
      <w:r>
        <w:rPr>
          <w:rFonts w:asciiTheme="majorHAnsi" w:hAnsiTheme="majorHAnsi" w:cstheme="majorHAnsi"/>
          <w:noProof/>
          <w:color w:val="7F7F7F" w:themeColor="text1" w:themeTint="80"/>
        </w:rPr>
        <w:drawing>
          <wp:anchor distT="0" distB="0" distL="114300" distR="114300" simplePos="0" relativeHeight="251658240" behindDoc="0" locked="0" layoutInCell="1" allowOverlap="1" wp14:anchorId="46887C79" wp14:editId="54605D41">
            <wp:simplePos x="0" y="0"/>
            <wp:positionH relativeFrom="column">
              <wp:posOffset>4907915</wp:posOffset>
            </wp:positionH>
            <wp:positionV relativeFrom="paragraph">
              <wp:posOffset>9687</wp:posOffset>
            </wp:positionV>
            <wp:extent cx="1619885" cy="2159000"/>
            <wp:effectExtent l="0" t="0" r="0" b="0"/>
            <wp:wrapNone/>
            <wp:docPr id="6436238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9885" cy="2159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60CC">
        <w:rPr>
          <w:rFonts w:asciiTheme="majorHAnsi" w:hAnsiTheme="majorHAnsi" w:cstheme="majorHAnsi"/>
          <w:b/>
          <w:szCs w:val="22"/>
        </w:rPr>
        <w:t xml:space="preserve">Markteintritt in die EU: Bott Gruppe startet mit Van </w:t>
      </w:r>
      <w:proofErr w:type="spellStart"/>
      <w:r w:rsidRPr="005660CC">
        <w:rPr>
          <w:rFonts w:asciiTheme="majorHAnsi" w:hAnsiTheme="majorHAnsi" w:cstheme="majorHAnsi"/>
          <w:b/>
          <w:szCs w:val="22"/>
        </w:rPr>
        <w:t>Guard</w:t>
      </w:r>
      <w:proofErr w:type="spellEnd"/>
      <w:r w:rsidRPr="005660CC">
        <w:rPr>
          <w:rFonts w:asciiTheme="majorHAnsi" w:hAnsiTheme="majorHAnsi" w:cstheme="majorHAnsi"/>
          <w:b/>
          <w:szCs w:val="22"/>
        </w:rPr>
        <w:t xml:space="preserve"> </w:t>
      </w:r>
      <w:proofErr w:type="spellStart"/>
      <w:r w:rsidR="00252045" w:rsidRPr="00252045">
        <w:rPr>
          <w:rFonts w:asciiTheme="majorHAnsi" w:hAnsiTheme="majorHAnsi" w:cstheme="majorHAnsi"/>
          <w:b/>
          <w:szCs w:val="22"/>
        </w:rPr>
        <w:t>Accessories</w:t>
      </w:r>
      <w:proofErr w:type="spellEnd"/>
      <w:r w:rsidR="00252045" w:rsidRPr="00252045">
        <w:rPr>
          <w:rFonts w:asciiTheme="majorHAnsi" w:hAnsiTheme="majorHAnsi" w:cstheme="majorHAnsi"/>
          <w:b/>
          <w:szCs w:val="22"/>
        </w:rPr>
        <w:t xml:space="preserve"> </w:t>
      </w:r>
      <w:r w:rsidRPr="005660CC">
        <w:rPr>
          <w:rFonts w:asciiTheme="majorHAnsi" w:hAnsiTheme="majorHAnsi" w:cstheme="majorHAnsi"/>
          <w:b/>
          <w:szCs w:val="22"/>
        </w:rPr>
        <w:t>durch</w:t>
      </w:r>
    </w:p>
    <w:p w14:paraId="1DAA9152" w14:textId="051FAF06" w:rsidR="00752DE3" w:rsidRPr="005660CC" w:rsidRDefault="00752DE3" w:rsidP="007C49B4">
      <w:pPr>
        <w:ind w:right="1417"/>
        <w:rPr>
          <w:rFonts w:asciiTheme="majorHAnsi" w:hAnsiTheme="majorHAnsi" w:cstheme="majorHAnsi"/>
          <w:sz w:val="20"/>
        </w:rPr>
      </w:pPr>
    </w:p>
    <w:p w14:paraId="30E53149" w14:textId="6AB26743" w:rsidR="005660CC" w:rsidRPr="005660CC" w:rsidRDefault="005660CC" w:rsidP="005660CC">
      <w:pPr>
        <w:ind w:right="1417"/>
        <w:rPr>
          <w:rFonts w:asciiTheme="majorHAnsi" w:hAnsiTheme="majorHAnsi" w:cstheme="majorHAnsi"/>
          <w:sz w:val="20"/>
        </w:rPr>
      </w:pPr>
      <w:r w:rsidRPr="005660CC">
        <w:rPr>
          <w:rFonts w:asciiTheme="majorHAnsi" w:hAnsiTheme="majorHAnsi" w:cstheme="majorHAnsi"/>
          <w:sz w:val="20"/>
        </w:rPr>
        <w:t xml:space="preserve">Das im Frühjahr 2025 von der Bott Gruppe übernommene britische Unternehmen Van </w:t>
      </w:r>
      <w:proofErr w:type="spellStart"/>
      <w:r w:rsidRPr="005660CC">
        <w:rPr>
          <w:rFonts w:asciiTheme="majorHAnsi" w:hAnsiTheme="majorHAnsi" w:cstheme="majorHAnsi"/>
          <w:sz w:val="20"/>
        </w:rPr>
        <w:t>Guard</w:t>
      </w:r>
      <w:proofErr w:type="spellEnd"/>
      <w:r w:rsidRPr="005660CC">
        <w:rPr>
          <w:rFonts w:asciiTheme="majorHAnsi" w:hAnsiTheme="majorHAnsi" w:cstheme="majorHAnsi"/>
          <w:sz w:val="20"/>
        </w:rPr>
        <w:t xml:space="preserve"> </w:t>
      </w:r>
      <w:proofErr w:type="spellStart"/>
      <w:r w:rsidRPr="005660CC">
        <w:rPr>
          <w:rFonts w:asciiTheme="majorHAnsi" w:hAnsiTheme="majorHAnsi" w:cstheme="majorHAnsi"/>
          <w:sz w:val="20"/>
        </w:rPr>
        <w:t>Accessories</w:t>
      </w:r>
      <w:proofErr w:type="spellEnd"/>
      <w:r w:rsidRPr="005660CC">
        <w:rPr>
          <w:rFonts w:asciiTheme="majorHAnsi" w:hAnsiTheme="majorHAnsi" w:cstheme="majorHAnsi"/>
          <w:sz w:val="20"/>
        </w:rPr>
        <w:t xml:space="preserve"> Ltd feiert seinen EU-weiten Markt</w:t>
      </w:r>
      <w:r>
        <w:rPr>
          <w:rFonts w:asciiTheme="majorHAnsi" w:hAnsiTheme="majorHAnsi" w:cstheme="majorHAnsi"/>
          <w:sz w:val="20"/>
        </w:rPr>
        <w:t>eintritt</w:t>
      </w:r>
      <w:r w:rsidRPr="005660CC">
        <w:rPr>
          <w:rFonts w:asciiTheme="majorHAnsi" w:hAnsiTheme="majorHAnsi" w:cstheme="majorHAnsi"/>
          <w:sz w:val="20"/>
        </w:rPr>
        <w:t>. Der 1976 gegründete Hersteller aus dem südwestenglischen Exeter ist in Großbritannien eine etablierte Größe für Nutzfahrzeugzubehör. Die Expansion des Tochterunternehmens nach Kontinentaleuropa ist für die weltweit agierende Bott Gruppe der logische nächste Schritt. Als einer der Marktführer für Fahrzeugeinrichtung ergänzt sie damit ihre eigene Expertise, um noch umfassendere Gesamtlösungen anbieten zu können.</w:t>
      </w:r>
    </w:p>
    <w:p w14:paraId="2D4A4307" w14:textId="4FAE4FE3" w:rsidR="005660CC" w:rsidRDefault="005660CC" w:rsidP="005660CC">
      <w:pPr>
        <w:ind w:right="1417"/>
        <w:rPr>
          <w:rFonts w:asciiTheme="majorHAnsi" w:hAnsiTheme="majorHAnsi" w:cstheme="majorHAnsi"/>
          <w:sz w:val="20"/>
        </w:rPr>
      </w:pPr>
    </w:p>
    <w:p w14:paraId="0C4E8F59" w14:textId="64E5F3B2" w:rsidR="00252045" w:rsidRDefault="00EF3B7D" w:rsidP="005660CC">
      <w:pPr>
        <w:ind w:right="1417"/>
        <w:rPr>
          <w:rFonts w:asciiTheme="majorHAnsi" w:hAnsiTheme="majorHAnsi" w:cstheme="majorHAnsi"/>
          <w:sz w:val="20"/>
        </w:rPr>
      </w:pPr>
      <w:r>
        <w:rPr>
          <w:rFonts w:asciiTheme="majorHAnsi" w:hAnsiTheme="majorHAnsi" w:cstheme="majorHAnsi"/>
          <w:noProof/>
          <w:color w:val="7F7F7F" w:themeColor="text1" w:themeTint="80"/>
        </w:rPr>
        <w:drawing>
          <wp:anchor distT="0" distB="0" distL="114300" distR="114300" simplePos="0" relativeHeight="251659264" behindDoc="0" locked="0" layoutInCell="1" allowOverlap="1" wp14:anchorId="4783A370" wp14:editId="1B86C45D">
            <wp:simplePos x="0" y="0"/>
            <wp:positionH relativeFrom="column">
              <wp:posOffset>4908550</wp:posOffset>
            </wp:positionH>
            <wp:positionV relativeFrom="paragraph">
              <wp:posOffset>493395</wp:posOffset>
            </wp:positionV>
            <wp:extent cx="1619885" cy="1176020"/>
            <wp:effectExtent l="0" t="0" r="0" b="5080"/>
            <wp:wrapNone/>
            <wp:docPr id="104578820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a:stretch>
                      <a:fillRect/>
                    </a:stretch>
                  </pic:blipFill>
                  <pic:spPr bwMode="auto">
                    <a:xfrm>
                      <a:off x="0" y="0"/>
                      <a:ext cx="1619885" cy="11760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660CC" w:rsidRPr="005660CC">
        <w:rPr>
          <w:rFonts w:asciiTheme="majorHAnsi" w:hAnsiTheme="majorHAnsi" w:cstheme="majorHAnsi"/>
          <w:sz w:val="20"/>
        </w:rPr>
        <w:t xml:space="preserve">Van </w:t>
      </w:r>
      <w:proofErr w:type="spellStart"/>
      <w:r w:rsidR="005660CC" w:rsidRPr="005660CC">
        <w:rPr>
          <w:rFonts w:asciiTheme="majorHAnsi" w:hAnsiTheme="majorHAnsi" w:cstheme="majorHAnsi"/>
          <w:sz w:val="20"/>
        </w:rPr>
        <w:t>Guard</w:t>
      </w:r>
      <w:proofErr w:type="spellEnd"/>
      <w:r w:rsidR="005660CC" w:rsidRPr="005660CC">
        <w:rPr>
          <w:rFonts w:asciiTheme="majorHAnsi" w:hAnsiTheme="majorHAnsi" w:cstheme="majorHAnsi"/>
          <w:sz w:val="20"/>
        </w:rPr>
        <w:t xml:space="preserve"> </w:t>
      </w:r>
      <w:proofErr w:type="spellStart"/>
      <w:r w:rsidR="005660CC" w:rsidRPr="005660CC">
        <w:rPr>
          <w:rFonts w:asciiTheme="majorHAnsi" w:hAnsiTheme="majorHAnsi" w:cstheme="majorHAnsi"/>
          <w:sz w:val="20"/>
        </w:rPr>
        <w:t>Accessories</w:t>
      </w:r>
      <w:proofErr w:type="spellEnd"/>
      <w:r w:rsidR="005660CC" w:rsidRPr="005660CC">
        <w:rPr>
          <w:rFonts w:asciiTheme="majorHAnsi" w:hAnsiTheme="majorHAnsi" w:cstheme="majorHAnsi"/>
          <w:sz w:val="20"/>
        </w:rPr>
        <w:t xml:space="preserve"> </w:t>
      </w:r>
      <w:r w:rsidR="00252045">
        <w:rPr>
          <w:rFonts w:asciiTheme="majorHAnsi" w:hAnsiTheme="majorHAnsi" w:cstheme="majorHAnsi"/>
          <w:sz w:val="20"/>
        </w:rPr>
        <w:t xml:space="preserve">Ltd </w:t>
      </w:r>
      <w:r w:rsidR="005660CC" w:rsidRPr="005660CC">
        <w:rPr>
          <w:rFonts w:asciiTheme="majorHAnsi" w:hAnsiTheme="majorHAnsi" w:cstheme="majorHAnsi"/>
          <w:sz w:val="20"/>
        </w:rPr>
        <w:t xml:space="preserve">ist auf gewerblich genutzte Dachträger sowie Transporthilfen spezialisiert, um beispielsweise Leitern auf hohen Fahrzeugdächern einfach und sicher zu verstauen. Hinzu kommen Sicherheitslösungen, die den Einbruchschutz von Nutzfahrzeugen verbessern. </w:t>
      </w:r>
    </w:p>
    <w:p w14:paraId="2BFEB9F3" w14:textId="0E8023B1" w:rsidR="00252045" w:rsidRDefault="00252045" w:rsidP="005660CC">
      <w:pPr>
        <w:ind w:right="1417"/>
        <w:rPr>
          <w:rFonts w:asciiTheme="majorHAnsi" w:hAnsiTheme="majorHAnsi" w:cstheme="majorHAnsi"/>
          <w:sz w:val="20"/>
        </w:rPr>
      </w:pPr>
    </w:p>
    <w:p w14:paraId="55010927" w14:textId="4C1643FF" w:rsidR="00252045" w:rsidRDefault="005660CC" w:rsidP="005660CC">
      <w:pPr>
        <w:ind w:right="1417"/>
        <w:rPr>
          <w:rFonts w:asciiTheme="majorHAnsi" w:hAnsiTheme="majorHAnsi" w:cstheme="majorHAnsi"/>
          <w:sz w:val="20"/>
        </w:rPr>
      </w:pPr>
      <w:r w:rsidRPr="005660CC">
        <w:rPr>
          <w:rFonts w:asciiTheme="majorHAnsi" w:hAnsiTheme="majorHAnsi" w:cstheme="majorHAnsi"/>
          <w:sz w:val="20"/>
        </w:rPr>
        <w:t xml:space="preserve">„Das Produktspektrum von Van </w:t>
      </w:r>
      <w:proofErr w:type="spellStart"/>
      <w:r w:rsidRPr="005660CC">
        <w:rPr>
          <w:rFonts w:asciiTheme="majorHAnsi" w:hAnsiTheme="majorHAnsi" w:cstheme="majorHAnsi"/>
          <w:sz w:val="20"/>
        </w:rPr>
        <w:t>Guard</w:t>
      </w:r>
      <w:proofErr w:type="spellEnd"/>
      <w:r w:rsidRPr="005660CC">
        <w:rPr>
          <w:rFonts w:asciiTheme="majorHAnsi" w:hAnsiTheme="majorHAnsi" w:cstheme="majorHAnsi"/>
          <w:sz w:val="20"/>
        </w:rPr>
        <w:t xml:space="preserve"> </w:t>
      </w:r>
      <w:r>
        <w:rPr>
          <w:rFonts w:asciiTheme="majorHAnsi" w:hAnsiTheme="majorHAnsi" w:cstheme="majorHAnsi"/>
          <w:sz w:val="20"/>
        </w:rPr>
        <w:t>steht für</w:t>
      </w:r>
      <w:r w:rsidRPr="005660CC">
        <w:rPr>
          <w:rFonts w:asciiTheme="majorHAnsi" w:hAnsiTheme="majorHAnsi" w:cstheme="majorHAnsi"/>
          <w:sz w:val="20"/>
        </w:rPr>
        <w:t xml:space="preserve"> sehr ähnliche Werte wie das der Bott Gruppe. Es handelt sich um praxiserprobte Ausrüstung für qualitätsfokussierte Profis – eine ideale Ergänzung für unsere Unternehmensgruppe</w:t>
      </w:r>
      <w:r w:rsidR="00B204E8">
        <w:rPr>
          <w:rFonts w:asciiTheme="majorHAnsi" w:hAnsiTheme="majorHAnsi" w:cstheme="majorHAnsi"/>
          <w:sz w:val="20"/>
        </w:rPr>
        <w:t xml:space="preserve"> und unsere Partner</w:t>
      </w:r>
      <w:r w:rsidR="00386048">
        <w:rPr>
          <w:rFonts w:asciiTheme="majorHAnsi" w:hAnsiTheme="majorHAnsi" w:cstheme="majorHAnsi"/>
          <w:sz w:val="20"/>
        </w:rPr>
        <w:t>, ganz im Sinne unserer Mentalität als Komplettanbieter</w:t>
      </w:r>
      <w:r w:rsidRPr="005660CC">
        <w:rPr>
          <w:rFonts w:asciiTheme="majorHAnsi" w:hAnsiTheme="majorHAnsi" w:cstheme="majorHAnsi"/>
          <w:sz w:val="20"/>
        </w:rPr>
        <w:t xml:space="preserve">“, sagt Nick Smith, CEO der </w:t>
      </w:r>
      <w:r w:rsidR="00252045">
        <w:rPr>
          <w:rFonts w:asciiTheme="majorHAnsi" w:hAnsiTheme="majorHAnsi" w:cstheme="majorHAnsi"/>
          <w:sz w:val="20"/>
        </w:rPr>
        <w:t>britischen Landesgesellschaft</w:t>
      </w:r>
      <w:r w:rsidRPr="005660CC">
        <w:rPr>
          <w:rFonts w:asciiTheme="majorHAnsi" w:hAnsiTheme="majorHAnsi" w:cstheme="majorHAnsi"/>
          <w:sz w:val="20"/>
        </w:rPr>
        <w:t xml:space="preserve"> Bott Ltd. </w:t>
      </w:r>
    </w:p>
    <w:p w14:paraId="730BB31D" w14:textId="77777777" w:rsidR="00252045" w:rsidRDefault="00252045" w:rsidP="005660CC">
      <w:pPr>
        <w:ind w:right="1417"/>
        <w:rPr>
          <w:rFonts w:asciiTheme="majorHAnsi" w:hAnsiTheme="majorHAnsi" w:cstheme="majorHAnsi"/>
          <w:sz w:val="20"/>
        </w:rPr>
      </w:pPr>
    </w:p>
    <w:p w14:paraId="2075C1B5" w14:textId="2A274BE4" w:rsidR="005660CC" w:rsidRPr="005660CC" w:rsidRDefault="005660CC" w:rsidP="005660CC">
      <w:pPr>
        <w:ind w:right="1417"/>
        <w:rPr>
          <w:rFonts w:asciiTheme="majorHAnsi" w:hAnsiTheme="majorHAnsi" w:cstheme="majorHAnsi"/>
          <w:sz w:val="20"/>
        </w:rPr>
      </w:pPr>
      <w:r w:rsidRPr="005660CC">
        <w:rPr>
          <w:rFonts w:asciiTheme="majorHAnsi" w:hAnsiTheme="majorHAnsi" w:cstheme="majorHAnsi"/>
          <w:sz w:val="20"/>
        </w:rPr>
        <w:t xml:space="preserve">Auch Emlyn Harris, CEO von Van </w:t>
      </w:r>
      <w:proofErr w:type="spellStart"/>
      <w:r w:rsidRPr="005660CC">
        <w:rPr>
          <w:rFonts w:asciiTheme="majorHAnsi" w:hAnsiTheme="majorHAnsi" w:cstheme="majorHAnsi"/>
          <w:sz w:val="20"/>
        </w:rPr>
        <w:t>Guard</w:t>
      </w:r>
      <w:proofErr w:type="spellEnd"/>
      <w:r w:rsidRPr="005660CC">
        <w:rPr>
          <w:rFonts w:asciiTheme="majorHAnsi" w:hAnsiTheme="majorHAnsi" w:cstheme="majorHAnsi"/>
          <w:sz w:val="20"/>
        </w:rPr>
        <w:t xml:space="preserve"> </w:t>
      </w:r>
      <w:proofErr w:type="spellStart"/>
      <w:r w:rsidRPr="005660CC">
        <w:rPr>
          <w:rFonts w:asciiTheme="majorHAnsi" w:hAnsiTheme="majorHAnsi" w:cstheme="majorHAnsi"/>
          <w:sz w:val="20"/>
        </w:rPr>
        <w:t>Accessories</w:t>
      </w:r>
      <w:proofErr w:type="spellEnd"/>
      <w:r w:rsidR="00252045">
        <w:rPr>
          <w:rFonts w:asciiTheme="majorHAnsi" w:hAnsiTheme="majorHAnsi" w:cstheme="majorHAnsi"/>
          <w:sz w:val="20"/>
        </w:rPr>
        <w:t xml:space="preserve"> Ltd</w:t>
      </w:r>
      <w:r w:rsidRPr="005660CC">
        <w:rPr>
          <w:rFonts w:asciiTheme="majorHAnsi" w:hAnsiTheme="majorHAnsi" w:cstheme="majorHAnsi"/>
          <w:sz w:val="20"/>
        </w:rPr>
        <w:t xml:space="preserve">, sieht große Chancen in dem für das Unternehmen neuen Markt: „Unsere beiden Standorte in Exeter sind in den letzten Jahren enorm gewachsen und umfassen heute 80 hervorragend ausgebildete Fachkräfte. Die </w:t>
      </w:r>
      <w:r w:rsidR="00530F36">
        <w:rPr>
          <w:rFonts w:asciiTheme="majorHAnsi" w:hAnsiTheme="majorHAnsi" w:cstheme="majorHAnsi"/>
          <w:sz w:val="20"/>
        </w:rPr>
        <w:t>Marktposition</w:t>
      </w:r>
      <w:r w:rsidRPr="005660CC">
        <w:rPr>
          <w:rFonts w:asciiTheme="majorHAnsi" w:hAnsiTheme="majorHAnsi" w:cstheme="majorHAnsi"/>
          <w:sz w:val="20"/>
        </w:rPr>
        <w:t xml:space="preserve"> der Bott Gruppe eröffnet uns </w:t>
      </w:r>
      <w:proofErr w:type="gramStart"/>
      <w:r w:rsidRPr="005660CC">
        <w:rPr>
          <w:rFonts w:asciiTheme="majorHAnsi" w:hAnsiTheme="majorHAnsi" w:cstheme="majorHAnsi"/>
          <w:sz w:val="20"/>
        </w:rPr>
        <w:t>ganz neue</w:t>
      </w:r>
      <w:proofErr w:type="gramEnd"/>
      <w:r w:rsidRPr="005660CC">
        <w:rPr>
          <w:rFonts w:asciiTheme="majorHAnsi" w:hAnsiTheme="majorHAnsi" w:cstheme="majorHAnsi"/>
          <w:sz w:val="20"/>
        </w:rPr>
        <w:t xml:space="preserve"> Möglichkeiten für den Direktvertrieb, um insbesondere große Flottenkunden besser zu erreichen. Wir sehen uns gut vorbereitet, die</w:t>
      </w:r>
      <w:r>
        <w:rPr>
          <w:rFonts w:asciiTheme="majorHAnsi" w:hAnsiTheme="majorHAnsi" w:cstheme="majorHAnsi"/>
          <w:sz w:val="20"/>
        </w:rPr>
        <w:t xml:space="preserve"> dadurch wachsende Nachfrage mit </w:t>
      </w:r>
      <w:r w:rsidRPr="005660CC">
        <w:rPr>
          <w:rFonts w:asciiTheme="majorHAnsi" w:hAnsiTheme="majorHAnsi" w:cstheme="majorHAnsi"/>
          <w:sz w:val="20"/>
        </w:rPr>
        <w:t xml:space="preserve">gleichbleibend hoher Qualität </w:t>
      </w:r>
      <w:r>
        <w:rPr>
          <w:rFonts w:asciiTheme="majorHAnsi" w:hAnsiTheme="majorHAnsi" w:cstheme="majorHAnsi"/>
          <w:sz w:val="20"/>
        </w:rPr>
        <w:t>zu beantworten</w:t>
      </w:r>
      <w:r w:rsidRPr="005660CC">
        <w:rPr>
          <w:rFonts w:asciiTheme="majorHAnsi" w:hAnsiTheme="majorHAnsi" w:cstheme="majorHAnsi"/>
          <w:sz w:val="20"/>
        </w:rPr>
        <w:t>.“</w:t>
      </w:r>
    </w:p>
    <w:p w14:paraId="51BC6499" w14:textId="1E058AE4" w:rsidR="005660CC" w:rsidRDefault="005660CC" w:rsidP="005660CC">
      <w:pPr>
        <w:ind w:right="1417"/>
        <w:rPr>
          <w:rFonts w:asciiTheme="majorHAnsi" w:hAnsiTheme="majorHAnsi" w:cstheme="majorHAnsi"/>
          <w:sz w:val="20"/>
        </w:rPr>
      </w:pPr>
    </w:p>
    <w:p w14:paraId="3395B907" w14:textId="2E81D924" w:rsidR="00752DE3" w:rsidRPr="005660CC" w:rsidRDefault="005660CC" w:rsidP="005660CC">
      <w:pPr>
        <w:ind w:right="1417"/>
        <w:rPr>
          <w:rFonts w:asciiTheme="majorHAnsi" w:hAnsiTheme="majorHAnsi" w:cstheme="majorHAnsi"/>
          <w:sz w:val="20"/>
        </w:rPr>
      </w:pPr>
      <w:r w:rsidRPr="005660CC">
        <w:rPr>
          <w:rFonts w:asciiTheme="majorHAnsi" w:hAnsiTheme="majorHAnsi" w:cstheme="majorHAnsi"/>
          <w:sz w:val="20"/>
        </w:rPr>
        <w:t xml:space="preserve">Seit dem 01. September 2025 ist ein Großteil der Produkte von Van </w:t>
      </w:r>
      <w:proofErr w:type="spellStart"/>
      <w:r w:rsidRPr="005660CC">
        <w:rPr>
          <w:rFonts w:asciiTheme="majorHAnsi" w:hAnsiTheme="majorHAnsi" w:cstheme="majorHAnsi"/>
          <w:sz w:val="20"/>
        </w:rPr>
        <w:t>Guard</w:t>
      </w:r>
      <w:proofErr w:type="spellEnd"/>
      <w:r w:rsidRPr="005660CC">
        <w:rPr>
          <w:rFonts w:asciiTheme="majorHAnsi" w:hAnsiTheme="majorHAnsi" w:cstheme="majorHAnsi"/>
          <w:sz w:val="20"/>
        </w:rPr>
        <w:t xml:space="preserve"> </w:t>
      </w:r>
      <w:proofErr w:type="spellStart"/>
      <w:r w:rsidRPr="005660CC">
        <w:rPr>
          <w:rFonts w:asciiTheme="majorHAnsi" w:hAnsiTheme="majorHAnsi" w:cstheme="majorHAnsi"/>
          <w:sz w:val="20"/>
        </w:rPr>
        <w:t>Accessories</w:t>
      </w:r>
      <w:proofErr w:type="spellEnd"/>
      <w:r w:rsidRPr="005660CC">
        <w:rPr>
          <w:rFonts w:asciiTheme="majorHAnsi" w:hAnsiTheme="majorHAnsi" w:cstheme="majorHAnsi"/>
          <w:sz w:val="20"/>
        </w:rPr>
        <w:t xml:space="preserve"> über das Vertriebsnetzwerk der Bott Gruppe verfügbar. Sie bilden den neuen Standard für die in den Ausbaukonfigurationen eingesetzten Dachträgerlösungen.</w:t>
      </w:r>
    </w:p>
    <w:p w14:paraId="11E81667" w14:textId="77777777" w:rsidR="00752DE3" w:rsidRPr="005660CC" w:rsidRDefault="00752DE3" w:rsidP="007C49B4">
      <w:pPr>
        <w:ind w:right="1417"/>
        <w:rPr>
          <w:rFonts w:asciiTheme="majorHAnsi" w:hAnsiTheme="majorHAnsi" w:cstheme="majorHAnsi"/>
          <w:sz w:val="20"/>
        </w:rPr>
      </w:pPr>
    </w:p>
    <w:p w14:paraId="0FB028E0" w14:textId="58791003" w:rsidR="00752DE3" w:rsidRPr="00386048" w:rsidRDefault="00752DE3" w:rsidP="007C49B4">
      <w:pPr>
        <w:ind w:right="1417"/>
        <w:rPr>
          <w:rFonts w:asciiTheme="majorHAnsi" w:hAnsiTheme="majorHAnsi" w:cstheme="majorHAnsi"/>
          <w:sz w:val="20"/>
          <w:lang w:val="en-US"/>
        </w:rPr>
      </w:pPr>
      <w:r w:rsidRPr="00386048">
        <w:rPr>
          <w:rFonts w:asciiTheme="majorHAnsi" w:hAnsiTheme="majorHAnsi" w:cstheme="majorHAnsi"/>
          <w:sz w:val="20"/>
          <w:lang w:val="en-US"/>
        </w:rPr>
        <w:t xml:space="preserve">- </w:t>
      </w:r>
      <w:r w:rsidR="00B204E8" w:rsidRPr="00386048">
        <w:rPr>
          <w:rFonts w:asciiTheme="majorHAnsi" w:hAnsiTheme="majorHAnsi" w:cstheme="majorHAnsi"/>
          <w:sz w:val="20"/>
          <w:lang w:val="en-US"/>
        </w:rPr>
        <w:t>2</w:t>
      </w:r>
      <w:r w:rsidR="00386048">
        <w:rPr>
          <w:rFonts w:asciiTheme="majorHAnsi" w:hAnsiTheme="majorHAnsi" w:cstheme="majorHAnsi"/>
          <w:sz w:val="20"/>
          <w:lang w:val="en-US"/>
        </w:rPr>
        <w:t>9</w:t>
      </w:r>
      <w:r w:rsidRPr="00386048">
        <w:rPr>
          <w:rFonts w:asciiTheme="majorHAnsi" w:hAnsiTheme="majorHAnsi" w:cstheme="majorHAnsi"/>
          <w:sz w:val="20"/>
          <w:lang w:val="en-US"/>
        </w:rPr>
        <w:t xml:space="preserve">. </w:t>
      </w:r>
      <w:r w:rsidR="00B204E8" w:rsidRPr="00386048">
        <w:rPr>
          <w:rFonts w:asciiTheme="majorHAnsi" w:hAnsiTheme="majorHAnsi" w:cstheme="majorHAnsi"/>
          <w:sz w:val="20"/>
          <w:lang w:val="en-US"/>
        </w:rPr>
        <w:t>Oktober</w:t>
      </w:r>
      <w:r w:rsidRPr="00386048">
        <w:rPr>
          <w:rFonts w:asciiTheme="majorHAnsi" w:hAnsiTheme="majorHAnsi" w:cstheme="majorHAnsi"/>
          <w:sz w:val="20"/>
          <w:lang w:val="en-US"/>
        </w:rPr>
        <w:t xml:space="preserve"> 202</w:t>
      </w:r>
      <w:r w:rsidR="00B204E8" w:rsidRPr="00386048">
        <w:rPr>
          <w:rFonts w:asciiTheme="majorHAnsi" w:hAnsiTheme="majorHAnsi" w:cstheme="majorHAnsi"/>
          <w:sz w:val="20"/>
          <w:lang w:val="en-US"/>
        </w:rPr>
        <w:t>5</w:t>
      </w:r>
      <w:r w:rsidRPr="00386048">
        <w:rPr>
          <w:rFonts w:asciiTheme="majorHAnsi" w:hAnsiTheme="majorHAnsi" w:cstheme="majorHAnsi"/>
          <w:sz w:val="20"/>
          <w:lang w:val="en-US"/>
        </w:rPr>
        <w:t xml:space="preserve"> - </w:t>
      </w:r>
    </w:p>
    <w:p w14:paraId="741CE516" w14:textId="0F0B3E3D" w:rsidR="00752DE3" w:rsidRPr="007E166B" w:rsidRDefault="00752DE3" w:rsidP="007C49B4">
      <w:pPr>
        <w:ind w:right="1417"/>
        <w:rPr>
          <w:rFonts w:ascii="Frutiger 45 Light" w:hAnsi="Frutiger 45 Light"/>
          <w:sz w:val="18"/>
          <w:szCs w:val="18"/>
          <w:lang w:val="en-US"/>
        </w:rPr>
      </w:pPr>
    </w:p>
    <w:p w14:paraId="138D7F09" w14:textId="734F6658" w:rsidR="00752DE3" w:rsidRPr="00752DE3" w:rsidRDefault="00752DE3" w:rsidP="007C49B4">
      <w:pPr>
        <w:ind w:right="1417"/>
        <w:rPr>
          <w:rFonts w:ascii="Frutiger 45 Light" w:hAnsi="Frutiger 45 Light"/>
          <w:sz w:val="18"/>
          <w:szCs w:val="18"/>
        </w:rPr>
      </w:pPr>
      <w:r w:rsidRPr="00752DE3">
        <w:rPr>
          <w:rFonts w:ascii="Frutiger 45 Light" w:hAnsi="Frutiger 45 Light"/>
          <w:sz w:val="18"/>
          <w:szCs w:val="18"/>
        </w:rPr>
        <w:t>Bildmaterial:</w:t>
      </w:r>
    </w:p>
    <w:p w14:paraId="364F25B5" w14:textId="77777777" w:rsidR="00752DE3" w:rsidRPr="00752DE3" w:rsidRDefault="00752DE3" w:rsidP="007C49B4">
      <w:pPr>
        <w:ind w:right="1417"/>
        <w:rPr>
          <w:rFonts w:ascii="Frutiger 45 Light" w:hAnsi="Frutiger 45 Light"/>
          <w:sz w:val="18"/>
          <w:szCs w:val="18"/>
        </w:rPr>
      </w:pPr>
    </w:p>
    <w:p w14:paraId="15665564" w14:textId="75F5FDBE" w:rsidR="00752DE3" w:rsidRPr="00252045" w:rsidRDefault="005660CC" w:rsidP="007C49B4">
      <w:pPr>
        <w:pStyle w:val="Listenabsatz"/>
        <w:numPr>
          <w:ilvl w:val="0"/>
          <w:numId w:val="31"/>
        </w:numPr>
        <w:ind w:right="1417"/>
        <w:rPr>
          <w:rFonts w:ascii="Frutiger 45 Light" w:hAnsi="Frutiger 45 Light"/>
          <w:sz w:val="18"/>
          <w:szCs w:val="18"/>
        </w:rPr>
      </w:pPr>
      <w:r w:rsidRPr="00252045">
        <w:rPr>
          <w:rFonts w:ascii="Frutiger 45 Light" w:hAnsi="Frutiger 45 Light"/>
          <w:sz w:val="18"/>
          <w:szCs w:val="18"/>
        </w:rPr>
        <w:t xml:space="preserve">Emlyn Harris, CEO von Van </w:t>
      </w:r>
      <w:proofErr w:type="spellStart"/>
      <w:r w:rsidRPr="00252045">
        <w:rPr>
          <w:rFonts w:ascii="Frutiger 45 Light" w:hAnsi="Frutiger 45 Light"/>
          <w:sz w:val="18"/>
          <w:szCs w:val="18"/>
        </w:rPr>
        <w:t>Guard</w:t>
      </w:r>
      <w:proofErr w:type="spellEnd"/>
      <w:r w:rsidRPr="00252045">
        <w:rPr>
          <w:rFonts w:ascii="Frutiger 45 Light" w:hAnsi="Frutiger 45 Light"/>
          <w:sz w:val="18"/>
          <w:szCs w:val="18"/>
        </w:rPr>
        <w:t xml:space="preserve"> </w:t>
      </w:r>
      <w:proofErr w:type="spellStart"/>
      <w:r w:rsidRPr="00252045">
        <w:rPr>
          <w:rFonts w:ascii="Frutiger 45 Light" w:hAnsi="Frutiger 45 Light"/>
          <w:sz w:val="18"/>
          <w:szCs w:val="18"/>
        </w:rPr>
        <w:t>Accessories</w:t>
      </w:r>
      <w:proofErr w:type="spellEnd"/>
      <w:r w:rsidRPr="00252045">
        <w:rPr>
          <w:rFonts w:ascii="Frutiger 45 Light" w:hAnsi="Frutiger 45 Light"/>
          <w:sz w:val="18"/>
          <w:szCs w:val="18"/>
        </w:rPr>
        <w:t xml:space="preserve"> Ltd (l.) und Nick Smith, CEO der </w:t>
      </w:r>
      <w:r w:rsidR="00252045" w:rsidRPr="00252045">
        <w:rPr>
          <w:rFonts w:ascii="Frutiger 45 Light" w:hAnsi="Frutiger 45 Light"/>
          <w:sz w:val="18"/>
          <w:szCs w:val="18"/>
        </w:rPr>
        <w:t>L</w:t>
      </w:r>
      <w:r w:rsidR="00252045">
        <w:rPr>
          <w:rFonts w:ascii="Frutiger 45 Light" w:hAnsi="Frutiger 45 Light"/>
          <w:sz w:val="18"/>
          <w:szCs w:val="18"/>
        </w:rPr>
        <w:t>andes</w:t>
      </w:r>
      <w:r w:rsidR="00252045" w:rsidRPr="00252045">
        <w:rPr>
          <w:rFonts w:ascii="Frutiger 45 Light" w:hAnsi="Frutiger 45 Light"/>
          <w:sz w:val="18"/>
          <w:szCs w:val="18"/>
        </w:rPr>
        <w:t>gesellschaft</w:t>
      </w:r>
      <w:r w:rsidRPr="00252045">
        <w:rPr>
          <w:rFonts w:ascii="Frutiger 45 Light" w:hAnsi="Frutiger 45 Light"/>
          <w:sz w:val="18"/>
          <w:szCs w:val="18"/>
        </w:rPr>
        <w:t xml:space="preserve"> Bott Ltd.</w:t>
      </w:r>
    </w:p>
    <w:p w14:paraId="1A5F6730" w14:textId="1C62F890" w:rsidR="00752DE3" w:rsidRPr="005660CC" w:rsidRDefault="005660CC"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t xml:space="preserve">Die zuverlässigen Van </w:t>
      </w:r>
      <w:proofErr w:type="spellStart"/>
      <w:r>
        <w:rPr>
          <w:rFonts w:ascii="Frutiger 45 Light" w:hAnsi="Frutiger 45 Light"/>
          <w:sz w:val="18"/>
          <w:szCs w:val="18"/>
        </w:rPr>
        <w:t>Guard</w:t>
      </w:r>
      <w:proofErr w:type="spellEnd"/>
      <w:r>
        <w:rPr>
          <w:rFonts w:ascii="Frutiger 45 Light" w:hAnsi="Frutiger 45 Light"/>
          <w:sz w:val="18"/>
          <w:szCs w:val="18"/>
        </w:rPr>
        <w:t xml:space="preserve"> Dachträgersysteme sind in Großbritannien bereits seit vielen</w:t>
      </w:r>
      <w:r w:rsidR="00252045">
        <w:rPr>
          <w:rFonts w:ascii="Frutiger 45 Light" w:hAnsi="Frutiger 45 Light"/>
          <w:sz w:val="18"/>
          <w:szCs w:val="18"/>
        </w:rPr>
        <w:t xml:space="preserve"> Jahren</w:t>
      </w:r>
      <w:r>
        <w:rPr>
          <w:rFonts w:ascii="Frutiger 45 Light" w:hAnsi="Frutiger 45 Light"/>
          <w:sz w:val="18"/>
          <w:szCs w:val="18"/>
        </w:rPr>
        <w:t xml:space="preserve"> weit verbreitet.</w:t>
      </w:r>
    </w:p>
    <w:p w14:paraId="5906675D" w14:textId="77777777" w:rsidR="00752DE3" w:rsidRPr="00752DE3" w:rsidRDefault="00752DE3" w:rsidP="007C49B4">
      <w:pPr>
        <w:ind w:right="1417"/>
        <w:rPr>
          <w:rFonts w:asciiTheme="majorHAnsi" w:hAnsiTheme="majorHAnsi" w:cstheme="majorHAnsi"/>
        </w:rPr>
      </w:pPr>
    </w:p>
    <w:p w14:paraId="65B84D33" w14:textId="5928603D" w:rsidR="00752DE3" w:rsidRPr="00752DE3" w:rsidRDefault="00752DE3" w:rsidP="007C49B4">
      <w:pPr>
        <w:ind w:right="1417"/>
        <w:rPr>
          <w:rFonts w:asciiTheme="majorHAnsi" w:hAnsiTheme="majorHAnsi" w:cstheme="majorHAnsi"/>
        </w:rPr>
      </w:pPr>
    </w:p>
    <w:p w14:paraId="6A768560" w14:textId="7716B816" w:rsidR="00091B95" w:rsidRDefault="00752DE3" w:rsidP="007C49B4">
      <w:pPr>
        <w:ind w:right="1417"/>
        <w:rPr>
          <w:rFonts w:asciiTheme="majorHAnsi" w:hAnsiTheme="majorHAnsi" w:cstheme="majorHAnsi"/>
          <w:color w:val="7F7F7F" w:themeColor="text1" w:themeTint="80"/>
        </w:rPr>
      </w:pPr>
      <w:r w:rsidRPr="00752DE3">
        <w:rPr>
          <w:rFonts w:asciiTheme="majorHAnsi" w:hAnsiTheme="majorHAnsi" w:cstheme="majorHAnsi"/>
          <w:color w:val="7F7F7F" w:themeColor="text1" w:themeTint="80"/>
        </w:rPr>
        <w:t xml:space="preserve">Fahrzeug- und Betriebseinrichtungen von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machen effizientes Arbeiten zur Selbstverständlichkeit. Dabei setzt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auf individuell konfigurierbare Lösungen: Hochwertige und robuste Fahrzeugausbauten nutzen optimal den vorhandenen Stauraum und sichern die Ladung ideal. Als </w:t>
      </w:r>
      <w:proofErr w:type="spellStart"/>
      <w:r w:rsidRPr="00752DE3">
        <w:rPr>
          <w:rFonts w:asciiTheme="majorHAnsi" w:hAnsiTheme="majorHAnsi" w:cstheme="majorHAnsi"/>
          <w:color w:val="7F7F7F" w:themeColor="text1" w:themeTint="80"/>
        </w:rPr>
        <w:t>Full</w:t>
      </w:r>
      <w:proofErr w:type="spellEnd"/>
      <w:r w:rsidRPr="00752DE3">
        <w:rPr>
          <w:rFonts w:asciiTheme="majorHAnsi" w:hAnsiTheme="majorHAnsi" w:cstheme="majorHAnsi"/>
          <w:color w:val="7F7F7F" w:themeColor="text1" w:themeTint="80"/>
        </w:rPr>
        <w:t xml:space="preserve">-Service-Dienstleister gehören Fahrzeugbeschriftungen und Elektroinstallationen ebenso zum Leistungsspektrum wie die Zulassung und die dezentrale Auslieferung. Werkstätten und </w:t>
      </w:r>
      <w:r w:rsidRPr="00752DE3">
        <w:rPr>
          <w:rFonts w:asciiTheme="majorHAnsi" w:hAnsiTheme="majorHAnsi" w:cstheme="majorHAnsi"/>
          <w:color w:val="7F7F7F" w:themeColor="text1" w:themeTint="80"/>
        </w:rPr>
        <w:lastRenderedPageBreak/>
        <w:t xml:space="preserve">Produktionsbetriebe stattet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mit maßgeschneiderten, ergonomischen Einrichtungen und Ordnungssystemen aus. Vom Einzelarbeitsplatz bis zur industriellen Serienfertigung optimiert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Produktionsprozesse. Durch die intelligenten und automatisierten Montage- und Prüfsysteme des Tochterunternehmens ELABO agiert die Bott Gruppe als Systemanbieter. Ob selbstständiger Handwerker oder industrieller Großkonzern – Kunden verschiedenster Branchen vertrauen auf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w:t>
      </w:r>
    </w:p>
    <w:p w14:paraId="5FE7AAA2" w14:textId="77777777" w:rsidR="007C49B4" w:rsidRDefault="007C49B4" w:rsidP="007C49B4">
      <w:pPr>
        <w:ind w:right="1417"/>
        <w:rPr>
          <w:rFonts w:asciiTheme="majorHAnsi" w:hAnsiTheme="majorHAnsi" w:cstheme="majorHAnsi"/>
          <w:color w:val="7F7F7F" w:themeColor="text1" w:themeTint="80"/>
        </w:rPr>
      </w:pPr>
    </w:p>
    <w:p w14:paraId="558A053B" w14:textId="5A75A1AF" w:rsidR="007C49B4" w:rsidRDefault="007C49B4" w:rsidP="007C49B4">
      <w:pPr>
        <w:ind w:right="1417"/>
        <w:rPr>
          <w:rFonts w:asciiTheme="majorHAnsi" w:hAnsiTheme="majorHAnsi" w:cstheme="majorHAnsi"/>
          <w:color w:val="7F7F7F" w:themeColor="text1" w:themeTint="80"/>
        </w:rPr>
      </w:pPr>
      <w:r w:rsidRPr="007C49B4">
        <w:rPr>
          <w:rFonts w:asciiTheme="majorHAnsi" w:hAnsiTheme="majorHAnsi" w:cstheme="majorHAnsi"/>
          <w:color w:val="7F7F7F" w:themeColor="text1" w:themeTint="80"/>
        </w:rPr>
        <w:t>Im Geschäftsjahr 202</w:t>
      </w:r>
      <w:r w:rsidR="0044635B">
        <w:rPr>
          <w:rFonts w:asciiTheme="majorHAnsi" w:hAnsiTheme="majorHAnsi" w:cstheme="majorHAnsi"/>
          <w:color w:val="7F7F7F" w:themeColor="text1" w:themeTint="80"/>
        </w:rPr>
        <w:t>4</w:t>
      </w:r>
      <w:r w:rsidRPr="007C49B4">
        <w:rPr>
          <w:rFonts w:asciiTheme="majorHAnsi" w:hAnsiTheme="majorHAnsi" w:cstheme="majorHAnsi"/>
          <w:color w:val="7F7F7F" w:themeColor="text1" w:themeTint="80"/>
        </w:rPr>
        <w:t xml:space="preserve"> erzielte </w:t>
      </w:r>
      <w:proofErr w:type="spellStart"/>
      <w:r w:rsidRPr="007C49B4">
        <w:rPr>
          <w:rFonts w:asciiTheme="majorHAnsi" w:hAnsiTheme="majorHAnsi" w:cstheme="majorHAnsi"/>
          <w:color w:val="7F7F7F" w:themeColor="text1" w:themeTint="80"/>
        </w:rPr>
        <w:t>bott</w:t>
      </w:r>
      <w:proofErr w:type="spellEnd"/>
      <w:r w:rsidRPr="007C49B4">
        <w:rPr>
          <w:rFonts w:asciiTheme="majorHAnsi" w:hAnsiTheme="majorHAnsi" w:cstheme="majorHAnsi"/>
          <w:color w:val="7F7F7F" w:themeColor="text1" w:themeTint="80"/>
        </w:rPr>
        <w:t xml:space="preserve"> einen Umsatz von 2</w:t>
      </w:r>
      <w:r w:rsidR="0044635B">
        <w:rPr>
          <w:rFonts w:asciiTheme="majorHAnsi" w:hAnsiTheme="majorHAnsi" w:cstheme="majorHAnsi"/>
          <w:color w:val="7F7F7F" w:themeColor="text1" w:themeTint="80"/>
        </w:rPr>
        <w:t>48</w:t>
      </w:r>
      <w:r w:rsidRPr="007C49B4">
        <w:rPr>
          <w:rFonts w:asciiTheme="majorHAnsi" w:hAnsiTheme="majorHAnsi" w:cstheme="majorHAnsi"/>
          <w:color w:val="7F7F7F" w:themeColor="text1" w:themeTint="80"/>
        </w:rPr>
        <w:t xml:space="preserve"> Millionen Euro. Das Unternehmen beschäftigt </w:t>
      </w:r>
      <w:r w:rsidR="0044635B">
        <w:rPr>
          <w:rFonts w:asciiTheme="majorHAnsi" w:hAnsiTheme="majorHAnsi" w:cstheme="majorHAnsi"/>
          <w:color w:val="7F7F7F" w:themeColor="text1" w:themeTint="80"/>
        </w:rPr>
        <w:t>rund</w:t>
      </w:r>
      <w:r w:rsidRPr="007C49B4">
        <w:rPr>
          <w:rFonts w:asciiTheme="majorHAnsi" w:hAnsiTheme="majorHAnsi" w:cstheme="majorHAnsi"/>
          <w:color w:val="7F7F7F" w:themeColor="text1" w:themeTint="80"/>
        </w:rPr>
        <w:t xml:space="preserve"> 1.</w:t>
      </w:r>
      <w:r w:rsidR="0044635B">
        <w:rPr>
          <w:rFonts w:asciiTheme="majorHAnsi" w:hAnsiTheme="majorHAnsi" w:cstheme="majorHAnsi"/>
          <w:color w:val="7F7F7F" w:themeColor="text1" w:themeTint="80"/>
        </w:rPr>
        <w:t>6</w:t>
      </w:r>
      <w:r w:rsidRPr="007C49B4">
        <w:rPr>
          <w:rFonts w:asciiTheme="majorHAnsi" w:hAnsiTheme="majorHAnsi" w:cstheme="majorHAnsi"/>
          <w:color w:val="7F7F7F" w:themeColor="text1" w:themeTint="80"/>
        </w:rPr>
        <w:t xml:space="preserve">00 Mitarbeiter an </w:t>
      </w:r>
      <w:r w:rsidR="008C1DBE">
        <w:rPr>
          <w:rFonts w:asciiTheme="majorHAnsi" w:hAnsiTheme="majorHAnsi" w:cstheme="majorHAnsi"/>
          <w:color w:val="7F7F7F" w:themeColor="text1" w:themeTint="80"/>
        </w:rPr>
        <w:t>5</w:t>
      </w:r>
      <w:r w:rsidRPr="007C49B4">
        <w:rPr>
          <w:rFonts w:asciiTheme="majorHAnsi" w:hAnsiTheme="majorHAnsi" w:cstheme="majorHAnsi"/>
          <w:color w:val="7F7F7F" w:themeColor="text1" w:themeTint="80"/>
        </w:rPr>
        <w:t xml:space="preserve"> Produktionsstätten und mehr als 100 Vertriebs- und Servicestandorten in 35 Ländern.</w:t>
      </w:r>
    </w:p>
    <w:p w14:paraId="333E339B" w14:textId="77777777" w:rsidR="005660CC" w:rsidRDefault="005660CC" w:rsidP="007C49B4">
      <w:pPr>
        <w:ind w:right="1417"/>
        <w:rPr>
          <w:rFonts w:asciiTheme="majorHAnsi" w:hAnsiTheme="majorHAnsi" w:cstheme="majorHAnsi"/>
          <w:color w:val="7F7F7F" w:themeColor="text1" w:themeTint="80"/>
        </w:rPr>
      </w:pPr>
    </w:p>
    <w:p w14:paraId="7E7FBE88" w14:textId="5643FDF8" w:rsidR="005660CC" w:rsidRDefault="005660CC" w:rsidP="007C49B4">
      <w:pPr>
        <w:ind w:right="1417"/>
        <w:rPr>
          <w:rFonts w:asciiTheme="majorHAnsi" w:hAnsiTheme="majorHAnsi" w:cstheme="majorHAnsi"/>
          <w:noProof/>
          <w:color w:val="7F7F7F" w:themeColor="text1" w:themeTint="80"/>
        </w:rPr>
      </w:pPr>
    </w:p>
    <w:p w14:paraId="0757EA55" w14:textId="5621D471" w:rsidR="005660CC" w:rsidRPr="00752DE3" w:rsidRDefault="005660CC" w:rsidP="007C49B4">
      <w:pPr>
        <w:ind w:right="1417"/>
        <w:rPr>
          <w:rFonts w:asciiTheme="majorHAnsi" w:hAnsiTheme="majorHAnsi" w:cstheme="majorHAnsi"/>
          <w:color w:val="7F7F7F" w:themeColor="text1" w:themeTint="80"/>
        </w:rPr>
      </w:pPr>
    </w:p>
    <w:sectPr w:rsidR="005660CC" w:rsidRPr="00752DE3" w:rsidSect="00D11FDF">
      <w:headerReference w:type="default" r:id="rId10"/>
      <w:footerReference w:type="default" r:id="rId11"/>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136CA0" w14:textId="77777777" w:rsidR="008A1AD6" w:rsidRDefault="008A1AD6">
      <w:r>
        <w:separator/>
      </w:r>
    </w:p>
  </w:endnote>
  <w:endnote w:type="continuationSeparator" w:id="0">
    <w:p w14:paraId="357B560F" w14:textId="77777777" w:rsidR="008A1AD6" w:rsidRDefault="008A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Frutiger 45 Light">
    <w:altName w:val="Bahnschrift Light"/>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062F07" w14:textId="77777777"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5F1A744" wp14:editId="52AAE45F">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5F1A744" id="Rechteck 3" o:spid="_x0000_s1026"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" fillcolor="#d8d8d8 [2732]" stroked="f">
              <o:lock v:ext="edit" grouping="t"/>
              <v:textbo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4FE670" w14:textId="77777777" w:rsidR="008A1AD6" w:rsidRDefault="008A1AD6">
      <w:r>
        <w:separator/>
      </w:r>
    </w:p>
  </w:footnote>
  <w:footnote w:type="continuationSeparator" w:id="0">
    <w:p w14:paraId="265F6D63" w14:textId="77777777" w:rsidR="008A1AD6" w:rsidRDefault="008A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902433" w14:textId="77777777" w:rsidR="00D11FDF" w:rsidRDefault="000863A1">
    <w:pPr>
      <w:pStyle w:val="Kopfzeile"/>
    </w:pPr>
    <w:r w:rsidRPr="000863A1">
      <w:rPr>
        <w:noProof/>
      </w:rPr>
      <w:drawing>
        <wp:anchor distT="0" distB="0" distL="114300" distR="114300" simplePos="0" relativeHeight="251658240" behindDoc="0" locked="0" layoutInCell="1" allowOverlap="1" wp14:anchorId="3B90AD84" wp14:editId="385D7F83">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460D27A6"/>
    <w:multiLevelType w:val="hybridMultilevel"/>
    <w:tmpl w:val="A6BE6CFC"/>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076052411">
    <w:abstractNumId w:val="6"/>
  </w:num>
  <w:num w:numId="2" w16cid:durableId="942105708">
    <w:abstractNumId w:val="6"/>
  </w:num>
  <w:num w:numId="3" w16cid:durableId="599021621">
    <w:abstractNumId w:val="6"/>
  </w:num>
  <w:num w:numId="4" w16cid:durableId="1717193648">
    <w:abstractNumId w:val="6"/>
  </w:num>
  <w:num w:numId="5" w16cid:durableId="163983879">
    <w:abstractNumId w:val="6"/>
  </w:num>
  <w:num w:numId="6" w16cid:durableId="1775519270">
    <w:abstractNumId w:val="6"/>
  </w:num>
  <w:num w:numId="7" w16cid:durableId="1531727258">
    <w:abstractNumId w:val="6"/>
  </w:num>
  <w:num w:numId="8" w16cid:durableId="1841970091">
    <w:abstractNumId w:val="6"/>
  </w:num>
  <w:num w:numId="9" w16cid:durableId="1119493983">
    <w:abstractNumId w:val="6"/>
  </w:num>
  <w:num w:numId="10" w16cid:durableId="840659761">
    <w:abstractNumId w:val="4"/>
  </w:num>
  <w:num w:numId="11" w16cid:durableId="135949711">
    <w:abstractNumId w:val="4"/>
  </w:num>
  <w:num w:numId="12" w16cid:durableId="1695225183">
    <w:abstractNumId w:val="3"/>
  </w:num>
  <w:num w:numId="13" w16cid:durableId="1078593752">
    <w:abstractNumId w:val="3"/>
  </w:num>
  <w:num w:numId="14" w16cid:durableId="1822382135">
    <w:abstractNumId w:val="2"/>
  </w:num>
  <w:num w:numId="15" w16cid:durableId="1638681023">
    <w:abstractNumId w:val="2"/>
  </w:num>
  <w:num w:numId="16" w16cid:durableId="718283941">
    <w:abstractNumId w:val="1"/>
  </w:num>
  <w:num w:numId="17" w16cid:durableId="955798357">
    <w:abstractNumId w:val="1"/>
  </w:num>
  <w:num w:numId="18" w16cid:durableId="970593659">
    <w:abstractNumId w:val="0"/>
  </w:num>
  <w:num w:numId="19" w16cid:durableId="82651612">
    <w:abstractNumId w:val="0"/>
  </w:num>
  <w:num w:numId="20" w16cid:durableId="1931425441">
    <w:abstractNumId w:val="6"/>
  </w:num>
  <w:num w:numId="21" w16cid:durableId="2018076838">
    <w:abstractNumId w:val="4"/>
  </w:num>
  <w:num w:numId="22" w16cid:durableId="972561875">
    <w:abstractNumId w:val="3"/>
  </w:num>
  <w:num w:numId="23" w16cid:durableId="1163089379">
    <w:abstractNumId w:val="2"/>
  </w:num>
  <w:num w:numId="24" w16cid:durableId="1458378777">
    <w:abstractNumId w:val="1"/>
  </w:num>
  <w:num w:numId="25" w16cid:durableId="1717855786">
    <w:abstractNumId w:val="0"/>
  </w:num>
  <w:num w:numId="26" w16cid:durableId="960500671">
    <w:abstractNumId w:val="4"/>
  </w:num>
  <w:num w:numId="27" w16cid:durableId="478772395">
    <w:abstractNumId w:val="3"/>
  </w:num>
  <w:num w:numId="28" w16cid:durableId="151651381">
    <w:abstractNumId w:val="2"/>
  </w:num>
  <w:num w:numId="29" w16cid:durableId="537476734">
    <w:abstractNumId w:val="1"/>
  </w:num>
  <w:num w:numId="30" w16cid:durableId="55713801">
    <w:abstractNumId w:val="0"/>
  </w:num>
  <w:num w:numId="31" w16cid:durableId="68972454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proofState w:spelling="clean" w:grammar="clean"/>
  <w:attachedTemplate r:id="rId1"/>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1AD6"/>
    <w:rsid w:val="00020E1D"/>
    <w:rsid w:val="00046A81"/>
    <w:rsid w:val="000830B9"/>
    <w:rsid w:val="000863A1"/>
    <w:rsid w:val="00091B95"/>
    <w:rsid w:val="0009486F"/>
    <w:rsid w:val="000B08EA"/>
    <w:rsid w:val="000D045B"/>
    <w:rsid w:val="000E3525"/>
    <w:rsid w:val="000E7B55"/>
    <w:rsid w:val="000F3835"/>
    <w:rsid w:val="000F3E4C"/>
    <w:rsid w:val="000F64B2"/>
    <w:rsid w:val="00124B86"/>
    <w:rsid w:val="001269A5"/>
    <w:rsid w:val="00131BE7"/>
    <w:rsid w:val="00132812"/>
    <w:rsid w:val="00143F29"/>
    <w:rsid w:val="0015471B"/>
    <w:rsid w:val="00160981"/>
    <w:rsid w:val="00176214"/>
    <w:rsid w:val="00184DEA"/>
    <w:rsid w:val="001A1F40"/>
    <w:rsid w:val="001B15C8"/>
    <w:rsid w:val="001E0489"/>
    <w:rsid w:val="00206795"/>
    <w:rsid w:val="002128BA"/>
    <w:rsid w:val="00214C80"/>
    <w:rsid w:val="002171F2"/>
    <w:rsid w:val="00223079"/>
    <w:rsid w:val="002255C6"/>
    <w:rsid w:val="00226117"/>
    <w:rsid w:val="0023110A"/>
    <w:rsid w:val="00246BCB"/>
    <w:rsid w:val="002501DB"/>
    <w:rsid w:val="00252045"/>
    <w:rsid w:val="00257B17"/>
    <w:rsid w:val="00273FEF"/>
    <w:rsid w:val="00283058"/>
    <w:rsid w:val="00293BF3"/>
    <w:rsid w:val="002A6EC2"/>
    <w:rsid w:val="002D7134"/>
    <w:rsid w:val="002F7DF4"/>
    <w:rsid w:val="003048B0"/>
    <w:rsid w:val="00311F88"/>
    <w:rsid w:val="003248A6"/>
    <w:rsid w:val="00327082"/>
    <w:rsid w:val="00330292"/>
    <w:rsid w:val="00347C06"/>
    <w:rsid w:val="00376B09"/>
    <w:rsid w:val="003813CD"/>
    <w:rsid w:val="00386048"/>
    <w:rsid w:val="003A026D"/>
    <w:rsid w:val="003A1F01"/>
    <w:rsid w:val="003A5639"/>
    <w:rsid w:val="003B6182"/>
    <w:rsid w:val="003C28E4"/>
    <w:rsid w:val="003E0F06"/>
    <w:rsid w:val="003F082A"/>
    <w:rsid w:val="003F2DEE"/>
    <w:rsid w:val="004242E8"/>
    <w:rsid w:val="00430B2D"/>
    <w:rsid w:val="0044635B"/>
    <w:rsid w:val="00462B68"/>
    <w:rsid w:val="00472CCB"/>
    <w:rsid w:val="00480CAE"/>
    <w:rsid w:val="004840B1"/>
    <w:rsid w:val="00493299"/>
    <w:rsid w:val="00497160"/>
    <w:rsid w:val="004D16FD"/>
    <w:rsid w:val="004D39FF"/>
    <w:rsid w:val="004D54B4"/>
    <w:rsid w:val="004F735E"/>
    <w:rsid w:val="005072B2"/>
    <w:rsid w:val="005237E5"/>
    <w:rsid w:val="00530F36"/>
    <w:rsid w:val="00542C9B"/>
    <w:rsid w:val="005660CC"/>
    <w:rsid w:val="005907F2"/>
    <w:rsid w:val="005B73D1"/>
    <w:rsid w:val="005C3788"/>
    <w:rsid w:val="005C4614"/>
    <w:rsid w:val="005D006C"/>
    <w:rsid w:val="005E292B"/>
    <w:rsid w:val="005F745D"/>
    <w:rsid w:val="00610D1F"/>
    <w:rsid w:val="0061252D"/>
    <w:rsid w:val="00626309"/>
    <w:rsid w:val="00662D3D"/>
    <w:rsid w:val="0066518F"/>
    <w:rsid w:val="00666134"/>
    <w:rsid w:val="006748D5"/>
    <w:rsid w:val="00674A40"/>
    <w:rsid w:val="00687FF5"/>
    <w:rsid w:val="00693CCC"/>
    <w:rsid w:val="006B12E5"/>
    <w:rsid w:val="006B2FD1"/>
    <w:rsid w:val="006B568D"/>
    <w:rsid w:val="006C036E"/>
    <w:rsid w:val="006C1AE0"/>
    <w:rsid w:val="006C7870"/>
    <w:rsid w:val="006D1FCF"/>
    <w:rsid w:val="00752DE3"/>
    <w:rsid w:val="007B4614"/>
    <w:rsid w:val="007C49B4"/>
    <w:rsid w:val="007E166B"/>
    <w:rsid w:val="007F6A7E"/>
    <w:rsid w:val="007F6DFF"/>
    <w:rsid w:val="0080411F"/>
    <w:rsid w:val="0085636E"/>
    <w:rsid w:val="008748D9"/>
    <w:rsid w:val="00874EB1"/>
    <w:rsid w:val="00891AD8"/>
    <w:rsid w:val="008930A7"/>
    <w:rsid w:val="008A1AD6"/>
    <w:rsid w:val="008A70EB"/>
    <w:rsid w:val="008B4BB4"/>
    <w:rsid w:val="008C1DBE"/>
    <w:rsid w:val="009718C8"/>
    <w:rsid w:val="00977E30"/>
    <w:rsid w:val="00990C3C"/>
    <w:rsid w:val="009E64EF"/>
    <w:rsid w:val="009F79C7"/>
    <w:rsid w:val="00A04E4F"/>
    <w:rsid w:val="00A37C11"/>
    <w:rsid w:val="00A45D03"/>
    <w:rsid w:val="00A64C85"/>
    <w:rsid w:val="00A64D2C"/>
    <w:rsid w:val="00A65AAA"/>
    <w:rsid w:val="00A716BE"/>
    <w:rsid w:val="00AA717B"/>
    <w:rsid w:val="00AB063E"/>
    <w:rsid w:val="00AC62AA"/>
    <w:rsid w:val="00AF3134"/>
    <w:rsid w:val="00AF47A2"/>
    <w:rsid w:val="00B109E8"/>
    <w:rsid w:val="00B204E8"/>
    <w:rsid w:val="00B250FE"/>
    <w:rsid w:val="00B30D61"/>
    <w:rsid w:val="00B327C1"/>
    <w:rsid w:val="00B55441"/>
    <w:rsid w:val="00B73531"/>
    <w:rsid w:val="00BA057C"/>
    <w:rsid w:val="00BA61CB"/>
    <w:rsid w:val="00BB12DE"/>
    <w:rsid w:val="00BC0544"/>
    <w:rsid w:val="00BC2C71"/>
    <w:rsid w:val="00C17BAE"/>
    <w:rsid w:val="00C35486"/>
    <w:rsid w:val="00C54248"/>
    <w:rsid w:val="00C55DBF"/>
    <w:rsid w:val="00C64F8F"/>
    <w:rsid w:val="00C76344"/>
    <w:rsid w:val="00C8495D"/>
    <w:rsid w:val="00C94C76"/>
    <w:rsid w:val="00C94DFB"/>
    <w:rsid w:val="00CA01C4"/>
    <w:rsid w:val="00CD0894"/>
    <w:rsid w:val="00CD4BFE"/>
    <w:rsid w:val="00CE0B41"/>
    <w:rsid w:val="00CE2F55"/>
    <w:rsid w:val="00D0199D"/>
    <w:rsid w:val="00D04E38"/>
    <w:rsid w:val="00D11FDF"/>
    <w:rsid w:val="00D5163C"/>
    <w:rsid w:val="00D7157B"/>
    <w:rsid w:val="00D86AC8"/>
    <w:rsid w:val="00DA23E6"/>
    <w:rsid w:val="00DB561C"/>
    <w:rsid w:val="00DE6568"/>
    <w:rsid w:val="00E02091"/>
    <w:rsid w:val="00E15E00"/>
    <w:rsid w:val="00E34E39"/>
    <w:rsid w:val="00EB7CD6"/>
    <w:rsid w:val="00EC71AA"/>
    <w:rsid w:val="00EE7FAA"/>
    <w:rsid w:val="00EF3B7D"/>
    <w:rsid w:val="00F14C9D"/>
    <w:rsid w:val="00F246B6"/>
    <w:rsid w:val="00F25E27"/>
    <w:rsid w:val="00F27678"/>
    <w:rsid w:val="00F4124D"/>
    <w:rsid w:val="00F42124"/>
    <w:rsid w:val="00F501B4"/>
    <w:rsid w:val="00F63690"/>
    <w:rsid w:val="00F65F23"/>
    <w:rsid w:val="00F67B35"/>
    <w:rsid w:val="00F82821"/>
    <w:rsid w:val="00F97267"/>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3594AF5D"/>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6">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semiHidden/>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arketing\Media_PR_und_Content\04_PR\Pressemitteilungen\bo_in_word_pressemitteil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FBF94C-B2B9-480D-A717-E90D8E4C99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bo_in_word_pressemitteilung_VORLAGE</Template>
  <TotalTime>0</TotalTime>
  <Pages>2</Pages>
  <Words>469</Words>
  <Characters>2961</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3424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3</cp:revision>
  <dcterms:created xsi:type="dcterms:W3CDTF">2025-10-28T14:48:00Z</dcterms:created>
  <dcterms:modified xsi:type="dcterms:W3CDTF">2025-10-28T14:48:00Z</dcterms:modified>
</cp:coreProperties>
</file>